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9"/>
        <w:gridCol w:w="8605"/>
        <w:gridCol w:w="369"/>
        <w:gridCol w:w="6"/>
        <w:gridCol w:w="6"/>
      </w:tblGrid>
      <w:tr w:rsidR="00CD12ED" w:rsidRPr="00CD12ED" w:rsidTr="00CD12ED">
        <w:trPr>
          <w:trHeight w:val="15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CD12ED" w:rsidRPr="00CD12ED" w:rsidRDefault="00CD12ED" w:rsidP="00CD12E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ru-RU"/>
              </w:rPr>
            </w:pPr>
          </w:p>
        </w:tc>
      </w:tr>
      <w:tr w:rsidR="00CD12ED" w:rsidRPr="00CD12ED" w:rsidTr="00CD12ED">
        <w:trPr>
          <w:tblCellSpacing w:w="0" w:type="dxa"/>
        </w:trPr>
        <w:tc>
          <w:tcPr>
            <w:tcW w:w="0" w:type="auto"/>
            <w:vAlign w:val="center"/>
            <w:hideMark/>
          </w:tcPr>
          <w:p w:rsidR="00CD12ED" w:rsidRPr="00CD12ED" w:rsidRDefault="00CD12ED" w:rsidP="00CD12E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15"/>
                <w:szCs w:val="15"/>
                <w:lang w:eastAsia="ru-RU"/>
              </w:rPr>
              <w:drawing>
                <wp:inline distT="0" distB="0" distL="0" distR="0">
                  <wp:extent cx="241300" cy="8890"/>
                  <wp:effectExtent l="0" t="0" r="0" b="0"/>
                  <wp:docPr id="1" name="Рисунок 1" descr="http://www.legis.ru/img/no_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egis.ru/img/no_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885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27"/>
              <w:gridCol w:w="625"/>
              <w:gridCol w:w="4767"/>
              <w:gridCol w:w="421"/>
              <w:gridCol w:w="514"/>
            </w:tblGrid>
            <w:tr w:rsidR="00CD12ED" w:rsidRPr="00CD12ED" w:rsidTr="00CD12ED">
              <w:trPr>
                <w:tblCellSpacing w:w="0" w:type="dxa"/>
              </w:trPr>
              <w:tc>
                <w:tcPr>
                  <w:tcW w:w="2533" w:type="dxa"/>
                  <w:hideMark/>
                </w:tcPr>
                <w:p w:rsidR="00CD12ED" w:rsidRPr="00CD12ED" w:rsidRDefault="00CD12ED" w:rsidP="00CD12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626" w:type="dxa"/>
                  <w:hideMark/>
                </w:tcPr>
                <w:p w:rsidR="00CD12ED" w:rsidRPr="00CD12ED" w:rsidRDefault="00CD12ED" w:rsidP="00CD12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4781" w:type="dxa"/>
                  <w:hideMark/>
                </w:tcPr>
                <w:p w:rsidR="00CD12ED" w:rsidRPr="00CD12ED" w:rsidRDefault="00CD12ED" w:rsidP="00CD12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CD12ED" w:rsidRPr="00CD12ED" w:rsidRDefault="00CD12ED" w:rsidP="00CD12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44444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267335" cy="8890"/>
                        <wp:effectExtent l="0" t="0" r="0" b="0"/>
                        <wp:docPr id="5" name="Рисунок 5" descr="http://www.legis.ru/img/no_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legis.ru/img/no_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5" w:type="dxa"/>
                  <w:vAlign w:val="center"/>
                  <w:hideMark/>
                </w:tcPr>
                <w:p w:rsidR="00CD12ED" w:rsidRPr="00CD12ED" w:rsidRDefault="00CD12ED" w:rsidP="00CD12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444444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44444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189865" cy="8890"/>
                        <wp:effectExtent l="0" t="0" r="0" b="0"/>
                        <wp:docPr id="6" name="Рисунок 6" descr="http://www.legis.ru/img/no_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legis.ru/img/no_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6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D12ED" w:rsidRPr="00CD12ED" w:rsidTr="00CD12ED">
              <w:trPr>
                <w:tblCellSpacing w:w="0" w:type="dxa"/>
              </w:trPr>
              <w:tc>
                <w:tcPr>
                  <w:tcW w:w="7940" w:type="dxa"/>
                  <w:gridSpan w:val="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919"/>
                  </w:tblGrid>
                  <w:tr w:rsidR="00CD12ED" w:rsidRPr="00CD12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D12ED" w:rsidRPr="00CD12ED" w:rsidRDefault="00CD12ED" w:rsidP="00CD12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  <w:tr w:rsidR="00CD12ED" w:rsidRPr="00CD12ED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D12ED" w:rsidRPr="00CD12ED" w:rsidRDefault="00CD12ED" w:rsidP="00CD12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Федеральный закон 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от 29 декабря 2010 г. № 436-ФЗ 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О защите детей от информации, причиняющей вред их здоровью и развитию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5"/>
                            <w:lang w:eastAsia="ru-RU"/>
                          </w:rPr>
                          <w:t>Принят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5"/>
                            <w:lang w:eastAsia="ru-RU"/>
                          </w:rPr>
                          <w:t xml:space="preserve"> Государственной Думой 21 декабря 2010 года</w:t>
                        </w:r>
                        <w:r w:rsidRPr="00CD12ED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CD12ED">
                          <w:rPr>
                            <w:rFonts w:ascii="Arial" w:eastAsia="Times New Roman" w:hAnsi="Arial" w:cs="Arial"/>
                            <w:i/>
                            <w:iCs/>
                            <w:color w:val="444444"/>
                            <w:sz w:val="15"/>
                            <w:lang w:eastAsia="ru-RU"/>
                          </w:rPr>
                          <w:t>Одобрен Советом Федерации 24 декабря 2010 года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Глава 1. ОБЩИЕ ПОЛОЖЕНИЯ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1. Сфера действия настоящего Федерального закона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Настоящий Федеральный закон регулирует отношения, связанные с защитой детей от информации, причиняющей вред их здоровью и (или) развитию, в том числе от такой информации, содержащейся в информационной продукции.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Настоящий Федеральный закон не распространяется на отношения в сфере: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оборота информационной продукции, содержащей научную, научно-техническую, статистическую информацию;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2)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распространения информации, недопустимость ограничения доступа к которой установлена Федеральным законом от 27 июля 2006 года N 149-ФЗ "Об информации, информационных технологиях и о защите информации" и другими федеральными законами;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оборота информационной продукции, имеющей значительную историческую, художественную или иную культурную ценность для общества;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4)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рекламы.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2. Основные понятия, используемые в настоящем Федеральном законе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В настоящем Федеральном законе используются следующие основные понятия: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доступ детей к информации - возможность получения и использования детьми свободно распространяемой информации;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знак информационной продукции - графическое и (или) текстовое обозначение информационной продукции в соответствии с классификацией информационной продукции, предусмотренной частью 3 статьи 6 настоящего Федерального закона;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зрелищное мероприятие - 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театрально-зрелищных, культурно-просветительных и зрелищно-развлекательных мероприятий;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4)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информационная безопасность детей -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5)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информационная продукция - предназначенные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программы для электронных вычислительных машин (программы для ЭВМ) и базы данных, а также информация, распространяемая посредством зрелищных мероприятий, и информация, размещаемая в информационно-телекоммуникационных сетях (в том числе в сети Интернет) и сетях подвижной радиотелефонной связи;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6)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информационная продукция для детей - информационная продукция, соответствующая по тематике, содержанию и художественному оформлению физическому, психическому, духовному и нравственному развитию детей;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7)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информация, причиняющая вред здоровью и (или) развитию детей,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с настоящим Федеральным законом;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8)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информация порнографического характера - информация,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сексуального характера, в том числе такого действия, совершаемого в отношении животного;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9)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классификация информационной продукции - распределение информационной продукции в зависимости от ее тематики, жанра, содержания и художественного оформления по возрастным категориям детей в порядке, установленном настоящим Федеральным законом;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10)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места, доступные для детей, - общественные места, доступ ребенка в которые и (или) нахождение ребенка в которых не запрещены, в том числе общественные места, в которых ребенок имеет доступ к продукции средств массовой информации и (или) размещаемой в информационно-телекоммуникационных сетях информационной продукции;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11)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натуралистические изображение или описание - изображение или описание в любой форме и с использованием любых средств человека, животного, отдельных частей тела человека и (или) животного,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12)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оборот информационной продукции - предоставление и (или) распространение информационной продукции, включая ее продажу (в том числе распространение по подписке), аренду, прокат, раздачу, выдачу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lastRenderedPageBreak/>
                          <w:t>из фондов общедоступных библиотек, публичный показ, публичное исполнение (в том числе посредством эфирного или кабельного вещания, зрелищных мероприятий), размещение в информационно-телекоммуникационных сетях (в том числе в сети Интернет) и сетях подвижной радиотелефонной связи;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эксперт - лицо,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3. Законодательство Российской Федерации о защите детей от информации, причиняющей вред их здоровью и (или) развитию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Законодательство Российской Федерации о защите детей от информации, причиняющей вред их здоровью и (или) развитию, состоит из Конституции Российской Федерации, настоящего Федерального закона, других федеральных законов и принимаемых в соответствии с ними иных нормативных правовых актов.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4. Полномочия федерального органа исполнительной власти, органов государственной власти субъектов Российской Федерации в сфере защиты детей от информации, причиняющей вред их здоровью и (или) развитию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 полномочиям федерального органа исполнительной власти, уполномоченного Правительством Российской Федерации, в сфере защиты детей от информации, причиняющей вред их здоровью и (или) развитию, относятся: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разработка и реализация единой государственной политики в сфере защиты детей от информации, причиняющей вред их здоровью и (или) развитию;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разработка и реализация федеральных целевых программ обеспечения информационной безопасности детей, производства информационной продукции для детей и оборота информационной продукции;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установление порядка проведения экспертизы информационной продукции, предусмотренной настоящим Федеральным законом;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4)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государственный надзор и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соблюдением законодательства Российской Федерации о защите детей от информации, причиняющей вред их здоровью и (или) развитию.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К полномочиям органов государственной власти субъектов Российской Федерации в сфере защиты детей от информации, причиняющей вред их здоровью и (или) развитию, относятся разработка и реализация региональных программ обеспечения информационной безопасности детей, производства информационной продукции для детей и оборота информационной продукции.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5. Виды информации, причиняющей вред здоровью и (или) развитию детей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 информации, причиняющей вред здоровью и (или) развитию детей, относится: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информация, предусмотренная частью 2 настоящей статьи и запрещенная для распространения среди детей;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информация, которая предусмотрена частью 3 настоящей статьи с учетом положений статей 7 - 10 настоящего Федерального закона и распространение которой среди детей определенных возрастных категорий ограничено.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К информации, запрещенной для распространения среди детей, относится информация: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2)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способная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4)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отрицающая семейные ценности и формирующая неуважение к родителям и (или) другим членам семьи;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5)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оправдывающая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противоправное поведение;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6)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содержащая нецензурную брань;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7)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содержащая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информацию порнографического характера.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3.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 информации, распространение которой среди детей определенных возрастных категорий ограничено, относится информация: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представляемая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в виде изображения или описания половых отношений между мужчиной и женщиной;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4)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содержащая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бранные слова и выражения, не относящиеся к нецензурной брани.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Глава 2. КЛАССИФИКАЦИЯ ИНФОРМАЦИОННОЙ ПРОДУКЦИИ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6. Осуществление классификации информационной продукции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 частей 4 - 5, 8 статьи 17 настоящего Федерального закона) до начала ее оборота на территории Российской Федерации.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При проведении исследований в целях классификации информационной продукции оценке подлежат: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ее тематика, жанр, содержание и художественное оформление;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особенности восприятия содержащейся в ней информации детьми определенной возрастной категории;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вероятность причинения содержащейся в ней информацией вреда здоровью и (или) развитию детей.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Классификация информационной продукции (за исключением информационной продукции, предусмотренной частью 5 настоящей статьи) осуществляется в соответствии с требованиями настоящего Федерального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закона по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следующим категориям информационной продукции: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информационная продукция для детей, не достигших возраста шести лет;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2)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информационная продукция для детей, достигших возраста шести лет;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информационная продукция для детей, достигших возраста двенадцати лет;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4)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информационная продукция для детей, достигших возраста шестнадцати лет;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5)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информационная продукция, запрещенная для детей (информационная продукция, содержащая информацию, предусмотренную частью 2 статьи 5 настоящего Федерального закона).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4.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Классификация информационной продукции, предназначенной и (или) используемой для обучения и воспитания детей в образовательных учреждениях, реализующих соответственно основные общеобразовательные программы, основные профессиональные образовательные программы начального профессионального образования, среднего профессионального образования, в образовательных учреждениях дополнительного образования детей, осуществляется в соответствии с настоящим Федеральным законом и законодательством Российской Федерации в области образования.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5.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Классификация фильмов осуществляется в соответствии с требованиями настоящего Федерального закона и с учетом порядка, установленного Федеральным законом от 22 августа 1996 года N 126-ФЗ "О государственной поддержке кинематографии Российской Федерации".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6.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с соблюдением требований соответствующих технических регламентов знака информационной продукции и для ее оборота на территории Российской Федерации.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7. Информационная продукция для детей, не достигших возраста шести лет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к жертве насилия и (или) осуждения насилия).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8. Информационная продукция для детей, достигших возраста шести лет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статьей 7 настоящего Федерального закона, а также информационная продукция, содержащая оправданные ее жанром и (или) сюжетом: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2)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3)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9. Информационная продукция для детей, достигших возраста двенадцати лет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 допускаемой к обороту информационной продукции для детей, достигших возраста двенадцати лет, может быть отнесена информационная продукция, предусмотренная статьей 8 настоящего Федерального закона, а также информационная продукция, содержащая оправданные ее жанром и (или) сюжетом: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lastRenderedPageBreak/>
                          <w:t>2)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, осуждающее отношение к ним и содержится указание на опасность потребления указанных продукции, средств, веществ, изделий;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3)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10. Информационная продукция для детей, достигших возраста шестнадцати лет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статьей 9 настоящего Федерального закона, а также информационная продукция, содержащая оправданные ее жанром и (или) сюжетом: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2)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информация о наркотических средствах или о психотропных и (или) об одурманивающих веществах (без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4)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отдельные бранные слова и (или) выражения, не относящиеся к нецензурной брани;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5)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Глава 3. ТРЕБОВАНИЯ К ОБОРОТУ ИНФОРМАЦИОННОЙ ПРОДУКЦИИ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11. Общие требования к обороту информационной продукции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Оборот информационной продукции, содержащей информацию, предусмотренную частью 2 статьи 5 настоящего Федерального закона, не допускается, за исключением случаев, предусмотренных настоящим Федеральным законом.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Оборот информационной продукции, содержащей информацию, запрещенную для распространения среди детей в соответствии с частью 2 статьи 5 настоящего Федерального закона,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защиты детей от указанной информации.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3.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Требования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устанавливаются уполномоченным Правительством Российской Федерации федеральным органом исполнительной власти.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4.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Оборот информационной продукции, содержащей информацию, предусмотренную статьей 5 настоящего Федерального закона, без знака информационной продукции не допускается, за исключением: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учебников и учебных пособий,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2)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телепрограмм, телепередач, транслируемых в эфире без предварительной записи;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информационной продукции, распространяемой посредством радиовещания;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4)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информационной продукции, демонстрируемой посредством зрелищных мероприятий;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5)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периодических печатных изданий, специализирующихся на распространении информации общественно-политического или производственно-практического характера.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5.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В присутствии родителей или иных законных представителей детей, достигших возраста шести лет, допускается оборот информационной продукции, предусмотренной статьей 9 настоящего Федерального закона.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6.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7.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Демонстрация посредством зрелищного мероприятия информационной продукции, содержащей информацию, предусмотренную статьей 5 настоящего Федерального закона,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8.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В прокатном удостоверен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ии ау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диовизуального произведения, в свидетельстве о регистрации в качестве средства массовой информации теле- и радиопрограммы, периодического печатного издания для детей должны содержаться сведения о категории данной информационной продукции.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12. Знак информационной продукции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Категория информационной продукции определяется в соответствии с требованиями статей 6 - 10 настоящего Федерального закона и обозначается знаком информационной продукции, размещаемым с соблюдением требований настоящей статьи и требований соответствующих технических регламентов ее производителями или распространителями.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2.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перед началом трансляции телепрограммы, телепередачи, демонстрации фильма при кин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о-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 </w:t>
                        </w:r>
                        <w:proofErr w:type="spell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видеообслуживании</w:t>
                        </w:r>
                        <w:proofErr w:type="spell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в порядке, установленном уполномоченным Правительством Российской Федерации федеральным органом исполнительной власти. Знак информационной продукции демонстрируется в углу кадра, за исключением демонстрации фильма, осуществляемой в кинозале. Размер знака информационной продукции должен составлять не менее чем пять процентов площади экрана.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3.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о-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или </w:t>
                        </w:r>
                        <w:proofErr w:type="spell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видеопоказе</w:t>
                        </w:r>
                        <w:proofErr w:type="spell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, а также входного билета, приглашения либо иного документа, предоставляющих право посещения такого мероприятия.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4.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13. Дополнительные требования к распространению информационной продукции посредством теле- и радиовещания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Информационная продукция, содержащая информацию, предусмотренную пунктами 1 - 5 части 2 статьи 5 настоящего Федерального закона, не подлежит распространению посредством теле- и радиовещания с 4 часов до 23 часов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3 и 4 настоящей статьи.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Информационная продукция, содержащая информацию, предусмотренную пунктами 4 и 5 статьи 10 настоящего Федерального закона, не подлежит распространению посредством теле- и радиовещания с 7 часов до 21 часа по местному времени, за исключением теле- и радиопрограмм, теле- и радиопередач,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 4 настоящей статьи.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3.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Распространение информационной продукции посредством телевещания сопровождается сообщением об ограничении ее распространения в начале демонстрации (в том числе способом "бегущей строки", при условии, что объем "бегущей строки" не превышает пяти процентов площади экрана).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4.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Распространение информационной продукции посредством радиовещания сопровождается сообщением об ограничении ее распространения в начале трансляции информационной продукции и после каждого прерывания трансляции.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5.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При размещении сообщений о распространении посредством теле- и радиовещания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и (или) развитию детей.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14. Дополнительные требования к распространению информации посредством информационно-телекоммуникационных сетей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Доступ детей к информации, распространяемой посредством информационно-телекоммуникационных сетей (в том числе сети Интернет), предоставляется операторами связи, оказывающими </w:t>
                        </w:r>
                        <w:proofErr w:type="spell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телематические</w:t>
                        </w:r>
                        <w:proofErr w:type="spell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услуги связи в пунктах коллективного доступа, при условии применения указанными операторами связи технических, программно-аппаратных средств защиты детей от информации, причиняющей вред их здоровью и (или) развитию.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15. Дополнительные требования к обороту отдельных видов информационной продукции для детей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В информационной продукции для детей, включая информационную продукцию, размещаемую в информационно-телекоммуникационных сетях (в том числе в сети Интернет) и сетях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Содержание и художественное оформление информационной продукции, предназначенной для обучения детей в дошкольных образовательных учреждениях, должны соответствовать содержанию и художественному оформлению информационной продукции для детей, не достигших возраста шести лет.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3.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статей 7 - 10 настоящего Федерального закона.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16. Дополнительные требования к обороту информационной продукции, запрещенной для детей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Первая и последняя полосы газеты, обложка экземпляра печатной продукции, иной полиграфической продукции, запрещенной для детей, при распространении для неопределенного круга лиц в местах, доступных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lastRenderedPageBreak/>
                          <w:t>для детей, не должны содержать информацию, причиняющую вред здоровью и (или) развитию детей.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Глава 4. ЭКСПЕРТИЗА ИНФОРМАЦИОННОЙ ПРОДУКЦИИ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17. Общие требования к экспертизе информационной продукции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Экспертиза информационной продукции проводится в целях обеспечения информационной безопасности детей по решению федерального органа исполнительной власти, уполномоченного Правительством Российской Федерации, экспертом, экспертами и (или) экспертными организациями.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Юридические лица, индивидуальные предприниматели, общественные объединения, иные некоммерческие организации, граждане вправе обращаться для проведения экспертизы информационной продукции в федеральный орган исполнительной власти, уполномоченный Правительством Российской Федерации, который в срок не более чем десять дней принимает решение о направлении указанного обращения эксперту, экспертам и (или) в экспертную организацию.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3.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Экспертиза информационной продукции проводится экспертом, экспертами и (или) экспертными организациями, аккредитованными в установленном порядке федеральным органом исполнительной власти, уполномоченным Правительством Российской Федерации.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4.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Эксперт, эксперты и (или) экспертные организации определяются федеральным органом исполнительной власти, уполномоченным Правительством Российской Федерации, на основании метода случайной выборки с учетом вида информационной продукции, подлежащей экспертизе.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5.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Федеральный орган исполнительной власти, уполномоченный Правительством Российской Федерации, выдает аттестаты аккредитации, приостанавливает или прекращает действие выданных аттестатов аккредитации, ведет реестр аккредитованных экспертов и экспертных организаций.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6.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Экспертиза информационной продукции может проводиться двумя и более экспертами одной специальности (комиссионная экспертиза) или разных специальностей (комплексная экспертиза).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7.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В качестве эксперта, экспертов для проведения экспертизы информационной продукции привлекаются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за исключением лиц: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населения и общественной нравственности;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являющихся производителями, распространителями информационной продукции, переданной на экспертизу, или их представителями.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8.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Срок проведения экспертизы информационной продукции не может превышать девяносто дней с момента поступления обращения о ее проведении.</w:t>
                        </w:r>
                      </w:p>
                      <w:p w:rsid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9.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Расходы, связанные с проведением экспертизы информационной продукции, возмещаются в порядке, установленном федеральным органом исполнительной власти, уполномоченным Правительством Российской Федерации.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18. Экспертное заключение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По окончании экспертизы информационной продукции дается экспертное заключение.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В экспертном заключении указываются: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дата, время и место проведения экспертизы информационной продукции;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сведения об экспертной организации и эксперте (фамилия, имя, отчество, образование, специальность, стаж работы по специальности, наличие ученой степени, ученого звания, занимаемая должность, место работы);</w:t>
                        </w:r>
                        <w:proofErr w:type="gramEnd"/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3)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вопросы, поставленные перед экспертом, экспертами;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4)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объекты исследований и материалы, представленные для проведения экспертизы информационной продукции;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5)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содержание и результаты исследований с указанием методик;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6)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мотивированные ответы на поставленные перед экспертом, экспертами вопросы;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7)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выводы о наличии или об отсутствии в информационной продукции информации, причиняющей вред здоровью и (или) развитию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3.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Экспертное заключение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                  </w:r>
                      </w:p>
                      <w:p w:rsid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4.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В течение пяти дней после подписания экспертного заключения оно направляется в федеральный орган исполнительной власти, уполномоченный Правительством Российской Федерации.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lastRenderedPageBreak/>
                          <w:t>Статья 19. Правовые последствия экспертизы информационной продукции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В срок не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позднее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чем пятнадцать дней со дня получения экспертного заключения федеральный орган исполнительной власти, уполномоченный Правительством Российской Федерации, принимает решение: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1)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Глава 5. НАДЗОР И КОНТРОЛЬ В СФЕРЕ ЗАЩИТЫ ДЕТЕЙ ОТ ИНФОРМАЦИИ, ПРИЧИНЯЮЩЕЙ ВРЕД ИХ ЗДОРОВЬЮ И (ИЛИ) РАЗВИТИЮ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Статья 20. Государственный надзор и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 соблюдением законодательства Российской Федерации о защите детей от информации, причиняющей вред их здоровью и (или) развитию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Государственный надзор и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соблюдением законодательства Российской Федерации о защите детей от информации, причиняющей вред их здоровью и (или) развитию, осуществляются федеральным органом исполнительной власти, уполномоченным Правительством Российской Федерации.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Государственный надзор и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соблюдением законодательства Российской Федерации о защите детей от информации, причиняющей вред их здоровью и (или) развитию, осуществляются с учетом требований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21. Общественный контроль в сфере защиты детей от информации, причиняющей вред их здоровью и (или) развитию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общественный </w:t>
                        </w:r>
                        <w:proofErr w:type="gramStart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контроль за</w:t>
                        </w:r>
                        <w:proofErr w:type="gramEnd"/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соблюдением требований настоящего Федерального закона.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2.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При осуществлении общественного контроля общественные объединения и иные некоммерческие организации, граждане вправе: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1)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осуществлять мониторинг оборота информационной продукции и доступа детей к информации, в том числе посредством создания "горячих линий";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2)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обращаться в федеральный орган исполнительной власти, уполномоченный Правительством Российской Федерации, для проведения экспертизы информационной продукции в соответствии с требованиями настоящего Федерального закона.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Глава 6. ОТВЕТСТВЕННОСТЬ ЗА ПРАВОНАРУШЕНИЯ В СФЕРЕ ЗАЩИТЫ ДЕТЕЙ ОТ ИНФОРМАЦИИ, ПРИЧИНЯЮЩЕЙ ВРЕД ИХ ЗДОРОВЬЮ И (ИЛИ) РАЗВИТИЮ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22. Ответственность за правонарушения в сфере защиты детей от информации, причиняющей вред их здоровью и (или) развитию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Нарушение законодательства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законодательством Российской Федерации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jc w:val="center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Глава 7. ЗАКЛЮЧИТЕЛЬНЫЕ ПОЛОЖЕНИЯ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Статья 23. Порядок вступления в силу настоящего Федерального закона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 xml:space="preserve">1. 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>Настоящий Федеральный закон вступает в силу с 1 сентября 2012 года.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2.</w:t>
                        </w:r>
                        <w:r w:rsidRPr="00CD12ED"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  <w:t xml:space="preserve"> Положения части 1 статьи 12 настоящего Федерального закона не распространяются на печатную продукцию, выпущенную в оборот до дня вступления в силу настоящего Федерального закона.</w:t>
                        </w: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  <w:p w:rsidR="00CD12ED" w:rsidRPr="00CD12ED" w:rsidRDefault="00CD12ED" w:rsidP="00CD12ED">
                        <w:pPr>
                          <w:spacing w:before="68" w:after="68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Президент Российской Федерации</w:t>
                        </w: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CD12ED">
                          <w:rPr>
                            <w:rFonts w:ascii="Arial" w:eastAsia="Times New Roman" w:hAnsi="Arial" w:cs="Arial"/>
                            <w:b/>
                            <w:bCs/>
                            <w:color w:val="444444"/>
                            <w:sz w:val="15"/>
                            <w:lang w:eastAsia="ru-RU"/>
                          </w:rPr>
                          <w:t>Д.Медведев</w:t>
                        </w:r>
                      </w:p>
                    </w:tc>
                  </w:tr>
                  <w:tr w:rsidR="00CD12ED" w:rsidRPr="00CD12ED" w:rsidTr="00CD12ED">
                    <w:trPr>
                      <w:trHeight w:val="323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D12ED" w:rsidRPr="00CD12ED" w:rsidRDefault="00CD12ED" w:rsidP="00CD12E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444444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CD12ED" w:rsidRPr="00CD12ED" w:rsidRDefault="00CD12ED" w:rsidP="00CD12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399" w:type="dxa"/>
                  <w:vAlign w:val="center"/>
                  <w:hideMark/>
                </w:tcPr>
                <w:p w:rsidR="00CD12ED" w:rsidRPr="00CD12ED" w:rsidRDefault="00CD12ED" w:rsidP="00CD1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5" w:type="dxa"/>
                  <w:vAlign w:val="center"/>
                  <w:hideMark/>
                </w:tcPr>
                <w:p w:rsidR="00CD12ED" w:rsidRPr="00CD12ED" w:rsidRDefault="00CD12ED" w:rsidP="00CD12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D12ED" w:rsidRPr="00CD12ED" w:rsidRDefault="00CD12ED" w:rsidP="00CD12E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2ED" w:rsidRPr="00CD12ED" w:rsidRDefault="00CD12ED" w:rsidP="00CD12E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44444"/>
                <w:sz w:val="15"/>
                <w:szCs w:val="15"/>
                <w:lang w:eastAsia="ru-RU"/>
              </w:rPr>
              <w:lastRenderedPageBreak/>
              <w:drawing>
                <wp:inline distT="0" distB="0" distL="0" distR="0">
                  <wp:extent cx="241300" cy="8890"/>
                  <wp:effectExtent l="0" t="0" r="0" b="0"/>
                  <wp:docPr id="7" name="Рисунок 7" descr="http://www.legis.ru/img/no_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legis.ru/img/no_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D12ED" w:rsidRPr="00CD12ED" w:rsidRDefault="00CD12ED" w:rsidP="00C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2ED" w:rsidRPr="00CD12ED" w:rsidRDefault="00CD12ED" w:rsidP="00CD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4B7B" w:rsidRDefault="00CD12ED" w:rsidP="00CD12ED">
      <w:pPr>
        <w:spacing w:after="0" w:line="240" w:lineRule="auto"/>
      </w:pPr>
      <w:r w:rsidRPr="00CD12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CD12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sectPr w:rsidR="00404B7B" w:rsidSect="00404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12ED"/>
    <w:rsid w:val="00297DB9"/>
    <w:rsid w:val="00404B7B"/>
    <w:rsid w:val="00AD4EA9"/>
    <w:rsid w:val="00CD12ED"/>
    <w:rsid w:val="00D5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12ED"/>
    <w:rPr>
      <w:color w:val="8B4E1C"/>
      <w:u w:val="single"/>
    </w:rPr>
  </w:style>
  <w:style w:type="paragraph" w:styleId="a4">
    <w:name w:val="Normal (Web)"/>
    <w:basedOn w:val="a"/>
    <w:uiPriority w:val="99"/>
    <w:unhideWhenUsed/>
    <w:rsid w:val="00CD12ED"/>
    <w:pPr>
      <w:spacing w:before="68" w:after="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CD12ED"/>
    <w:pPr>
      <w:spacing w:before="68" w:after="68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D12ED"/>
    <w:rPr>
      <w:b/>
      <w:bCs/>
    </w:rPr>
  </w:style>
  <w:style w:type="character" w:styleId="a6">
    <w:name w:val="Emphasis"/>
    <w:basedOn w:val="a0"/>
    <w:uiPriority w:val="20"/>
    <w:qFormat/>
    <w:rsid w:val="00CD12E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D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1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5060</Words>
  <Characters>28842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2013-08-28T15:13:00Z</dcterms:created>
  <dcterms:modified xsi:type="dcterms:W3CDTF">2013-08-28T15:23:00Z</dcterms:modified>
</cp:coreProperties>
</file>